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4140"/>
      </w:tblGrid>
      <w:tr w:rsidR="00C442E3" w:rsidRPr="00C442E3" w:rsidTr="00C442E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42E3" w:rsidRPr="00C442E3" w:rsidRDefault="00C442E3" w:rsidP="00C442E3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C442E3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C44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C442E3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42E3" w:rsidRPr="00C442E3" w:rsidRDefault="00C442E3" w:rsidP="00C442E3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C442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6C61443" wp14:editId="71D56B3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42E3" w:rsidRPr="00C442E3" w:rsidRDefault="00C442E3" w:rsidP="00C4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442E3" w:rsidRPr="00C442E3" w:rsidRDefault="00C442E3" w:rsidP="00C4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442E3" w:rsidRPr="00C442E3" w:rsidRDefault="00C442E3" w:rsidP="00C4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442E3" w:rsidRPr="00C442E3" w:rsidRDefault="00C442E3" w:rsidP="00C4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C442E3" w:rsidRPr="00C442E3" w:rsidRDefault="00C442E3" w:rsidP="00C4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C442E3" w:rsidRPr="00C442E3" w:rsidRDefault="00C442E3" w:rsidP="00C442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C442E3" w:rsidRPr="00C442E3" w:rsidRDefault="00C442E3" w:rsidP="00C442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442E3" w:rsidRPr="00C442E3" w:rsidRDefault="00C442E3" w:rsidP="00C442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442E3" w:rsidRPr="00C442E3" w:rsidRDefault="00C442E3" w:rsidP="00C442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C442E3" w:rsidRPr="00C442E3" w:rsidRDefault="00C442E3" w:rsidP="00C442E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C44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442E3" w:rsidRPr="00C442E3" w:rsidRDefault="00C442E3" w:rsidP="00C442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42E3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</w:t>
            </w:r>
          </w:p>
          <w:p w:rsidR="00C442E3" w:rsidRPr="00C442E3" w:rsidRDefault="00C442E3" w:rsidP="00C44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2674A" w:rsidRDefault="00E2674A" w:rsidP="00C44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2E3" w:rsidRPr="004C378B" w:rsidRDefault="00C442E3" w:rsidP="00C4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38-е  заседание 26-го созыва                           </w:t>
      </w:r>
    </w:p>
    <w:p w:rsidR="00C442E3" w:rsidRPr="004C378B" w:rsidRDefault="00C442E3" w:rsidP="00C44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C37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C37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442E3" w:rsidRPr="004C378B" w:rsidRDefault="00C442E3" w:rsidP="00C442E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8B">
        <w:rPr>
          <w:rFonts w:ascii="Lucida Sans Unicode" w:eastAsia="Times New Roman" w:hAnsi="Lucida Sans Unicode" w:cs="Times New Roman"/>
          <w:sz w:val="24"/>
          <w:szCs w:val="24"/>
          <w:lang w:val="be-BY" w:eastAsia="ru-RU"/>
        </w:rPr>
        <w:t>Ҡ</w:t>
      </w:r>
      <w:r w:rsidRPr="004C378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АРАР  </w:t>
      </w:r>
      <w:r w:rsidRPr="004C3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РЕШЕНИЕ</w:t>
      </w:r>
    </w:p>
    <w:p w:rsidR="00C442E3" w:rsidRDefault="00C442E3" w:rsidP="00C442E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B">
        <w:rPr>
          <w:rFonts w:ascii="Times New Roman" w:eastAsia="Times New Roman" w:hAnsi="Times New Roman" w:cs="Times New Roman"/>
          <w:sz w:val="24"/>
          <w:szCs w:val="24"/>
          <w:lang w:eastAsia="ru-RU"/>
        </w:rPr>
        <w:t>31 июля  2015 года  №136</w:t>
      </w:r>
    </w:p>
    <w:p w:rsidR="00396166" w:rsidRPr="00396166" w:rsidRDefault="00396166" w:rsidP="00396166">
      <w:pPr>
        <w:spacing w:before="100" w:beforeAutospacing="1" w:after="100" w:afterAutospacing="1" w:line="312" w:lineRule="atLeast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961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порядка определения </w:t>
      </w:r>
      <w:r w:rsidR="00F36FA2" w:rsidRPr="0081097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3961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дминистрацией сельского поселения </w:t>
      </w:r>
      <w:r w:rsidR="00F36FA2" w:rsidRPr="0081097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Султанбековский  </w:t>
      </w:r>
      <w:r w:rsidRPr="003961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сельсовет муниципального района Аскинский район Республики Башкортостан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</w:t>
      </w:r>
      <w:proofErr w:type="gramEnd"/>
    </w:p>
    <w:p w:rsidR="00396166" w:rsidRPr="00396166" w:rsidRDefault="00396166" w:rsidP="00396166">
      <w:pPr>
        <w:spacing w:after="0" w:line="240" w:lineRule="auto"/>
        <w:ind w:left="36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39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пунктом 1 части 1 и частью 2 статьи 91.3 Жилищного кодекса Российской Федерации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9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 Федерального    закона     от 21 июля </w:t>
      </w:r>
      <w:r w:rsidR="00F36FA2" w:rsidRPr="008109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2014года №217-ФЗ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  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сельского поселения </w:t>
      </w:r>
      <w:r w:rsidR="00F36FA2" w:rsidRP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Султанбековский 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</w:t>
      </w:r>
      <w:proofErr w:type="gramEnd"/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Аскинский район  Республики Башкортостан </w:t>
      </w:r>
    </w:p>
    <w:p w:rsidR="00396166" w:rsidRPr="00396166" w:rsidRDefault="00F36FA2" w:rsidP="00396166">
      <w:pPr>
        <w:spacing w:after="0" w:line="240" w:lineRule="auto"/>
        <w:ind w:left="360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</w:t>
      </w:r>
      <w:r w:rsidR="00396166"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6166" w:rsidRPr="00396166" w:rsidRDefault="00396166" w:rsidP="00396166">
      <w:pPr>
        <w:spacing w:after="0" w:line="240" w:lineRule="auto"/>
        <w:ind w:left="360" w:right="75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396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порядок определения </w:t>
      </w:r>
      <w:r w:rsidR="00F36FA2" w:rsidRPr="0081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396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дминистрацией сельского поселения</w:t>
      </w:r>
      <w:r w:rsidR="00F36FA2" w:rsidRPr="0081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6FA2" w:rsidRPr="0081097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Султанбековский</w:t>
      </w:r>
      <w:r w:rsidR="00F36FA2" w:rsidRPr="00810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396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сельсовет 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Аскинский район Республики Башкортостан</w:t>
      </w:r>
      <w:r w:rsidRPr="003961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  <w:proofErr w:type="gramEnd"/>
    </w:p>
    <w:p w:rsidR="00E2674A" w:rsidRPr="0081097D" w:rsidRDefault="00396166" w:rsidP="00E2674A">
      <w:pPr>
        <w:spacing w:after="0" w:line="240" w:lineRule="auto"/>
        <w:ind w:left="360" w:right="75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вступает в силу через 10 дней со дня обнародования на </w:t>
      </w:r>
      <w:r w:rsidR="004C378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стенде в здании а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F36FA2" w:rsidRPr="0081097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Султанбековский</w:t>
      </w:r>
      <w:r w:rsidR="00F36FA2" w:rsidRP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  муниципального района Аскинский район Республики Башкортостан </w:t>
      </w:r>
      <w:r w:rsid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д. </w:t>
      </w:r>
      <w:proofErr w:type="spellStart"/>
      <w:r w:rsid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Султанбеково</w:t>
      </w:r>
      <w:proofErr w:type="spellEnd"/>
      <w:r w:rsid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Центральная, д. 33 </w:t>
      </w:r>
      <w:r w:rsidRPr="00396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размещения в сети общего доступа «Интернет» на официальном сайте органов местного самоуправления муниципального района Аскинский район Республики Башкортостан:  </w:t>
      </w:r>
      <w:r w:rsidRPr="0039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hyperlink r:id="rId7" w:history="1">
        <w:r w:rsidRPr="0081097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81097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81097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askino</w:t>
        </w:r>
        <w:proofErr w:type="spellEnd"/>
        <w:r w:rsidRPr="0081097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81097D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396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разделе «Сельские поселения».</w:t>
      </w:r>
      <w:proofErr w:type="gramEnd"/>
    </w:p>
    <w:p w:rsidR="00E2674A" w:rsidRPr="0081097D" w:rsidRDefault="00E2674A" w:rsidP="00E2674A">
      <w:pPr>
        <w:spacing w:after="0" w:line="240" w:lineRule="auto"/>
        <w:ind w:left="360" w:right="75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96166" w:rsidRPr="00396166">
        <w:rPr>
          <w:rFonts w:ascii="Times New Roman" w:eastAsia="Calibri" w:hAnsi="Times New Roman" w:cs="Times New Roman"/>
          <w:iCs/>
          <w:sz w:val="24"/>
          <w:szCs w:val="24"/>
        </w:rPr>
        <w:t>Контроль исполнения настоящего решения возложить на постоянную комиссию Совета</w:t>
      </w:r>
      <w:r w:rsidRPr="0081097D">
        <w:rPr>
          <w:rFonts w:ascii="Times New Roman" w:eastAsia="Calibri" w:hAnsi="Times New Roman" w:cs="Times New Roman"/>
          <w:iCs/>
          <w:sz w:val="24"/>
          <w:szCs w:val="24"/>
        </w:rPr>
        <w:t xml:space="preserve"> сельского поселения Султанбековский </w:t>
      </w:r>
      <w:r w:rsidR="00396166" w:rsidRPr="00396166">
        <w:rPr>
          <w:rFonts w:ascii="Times New Roman" w:eastAsia="Calibri" w:hAnsi="Times New Roman" w:cs="Times New Roman"/>
          <w:iCs/>
          <w:sz w:val="24"/>
          <w:szCs w:val="24"/>
        </w:rPr>
        <w:t xml:space="preserve">сельсовет  муниципального района Аскинский район  Республики Башкортостан по </w:t>
      </w:r>
      <w:r w:rsidRP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социально-гуманитарным вопросам.</w:t>
      </w:r>
    </w:p>
    <w:p w:rsidR="00396166" w:rsidRPr="00396166" w:rsidRDefault="00396166" w:rsidP="00396166">
      <w:pPr>
        <w:autoSpaceDE w:val="0"/>
        <w:autoSpaceDN w:val="0"/>
        <w:adjustRightInd w:val="0"/>
        <w:spacing w:after="0" w:line="240" w:lineRule="auto"/>
        <w:ind w:left="360" w:right="75" w:firstLine="34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E2674A" w:rsidRPr="0081097D" w:rsidRDefault="00E2674A" w:rsidP="00E2674A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8109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Глава  </w:t>
      </w:r>
      <w:r w:rsidRP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81097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</w:t>
      </w:r>
      <w:r w:rsidRPr="008109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Султанбековский  сельсовет</w:t>
      </w:r>
    </w:p>
    <w:p w:rsidR="00E2674A" w:rsidRPr="0081097D" w:rsidRDefault="00E2674A" w:rsidP="00E2674A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81097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муниципального района  Аскинский район</w:t>
      </w:r>
    </w:p>
    <w:p w:rsidR="00E2674A" w:rsidRPr="0081097D" w:rsidRDefault="00E2674A" w:rsidP="00E2674A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81097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Республики Башкортостан                                                                  </w:t>
      </w:r>
    </w:p>
    <w:p w:rsidR="00396166" w:rsidRPr="00396166" w:rsidRDefault="00E2674A" w:rsidP="00E2674A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97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________</w:t>
      </w:r>
      <w:proofErr w:type="spellStart"/>
      <w:r w:rsidRPr="0081097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И.В.Суфиянов</w:t>
      </w:r>
      <w:proofErr w:type="spellEnd"/>
    </w:p>
    <w:p w:rsidR="00396166" w:rsidRPr="00396166" w:rsidRDefault="00396166" w:rsidP="00396166">
      <w:pPr>
        <w:spacing w:after="0" w:line="240" w:lineRule="auto"/>
        <w:ind w:right="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97D" w:rsidRDefault="0081097D" w:rsidP="003961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378B" w:rsidRDefault="004C378B" w:rsidP="003961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74A" w:rsidRPr="00E2674A" w:rsidRDefault="00E2674A" w:rsidP="00E267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E2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2674A" w:rsidRPr="00E2674A" w:rsidRDefault="00E2674A" w:rsidP="00E267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Совета </w:t>
      </w:r>
    </w:p>
    <w:p w:rsidR="00E2674A" w:rsidRPr="00E2674A" w:rsidRDefault="00E2674A" w:rsidP="00E267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  Султанбековский  сельсовет</w:t>
      </w:r>
    </w:p>
    <w:p w:rsidR="00E2674A" w:rsidRPr="00E2674A" w:rsidRDefault="00E2674A" w:rsidP="00E267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района Аскинский район</w:t>
      </w:r>
    </w:p>
    <w:p w:rsidR="00E2674A" w:rsidRPr="00E2674A" w:rsidRDefault="00E2674A" w:rsidP="00E267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</w:p>
    <w:p w:rsidR="00E2674A" w:rsidRPr="00E2674A" w:rsidRDefault="00E2674A" w:rsidP="00E267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31 июля  2015 года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</w:t>
      </w:r>
      <w:r w:rsidRPr="00E2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674A" w:rsidRDefault="00E2674A" w:rsidP="003961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166" w:rsidRPr="00396166" w:rsidRDefault="00396166" w:rsidP="003961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Порядок </w:t>
      </w:r>
    </w:p>
    <w:p w:rsidR="00396166" w:rsidRPr="00396166" w:rsidRDefault="00396166" w:rsidP="003961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3961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определения </w:t>
      </w:r>
      <w:r w:rsidR="0081097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961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дминистрацией сельского поселения </w:t>
      </w:r>
      <w:r w:rsidR="0081097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Султанбековский </w:t>
      </w:r>
      <w:r w:rsidRPr="003961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сельсовет муниципального района Аскинский район Республики Башкортостан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proofErr w:type="gramEnd"/>
    </w:p>
    <w:p w:rsidR="00396166" w:rsidRPr="00396166" w:rsidRDefault="00396166" w:rsidP="003961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96166" w:rsidRPr="00396166" w:rsidRDefault="00396166" w:rsidP="00396166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Статья 1. Определение доходов граждан в целях признания их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</w:t>
      </w:r>
    </w:p>
    <w:p w:rsidR="00396166" w:rsidRPr="00396166" w:rsidRDefault="00396166" w:rsidP="00396166">
      <w:pPr>
        <w:spacing w:after="0" w:line="240" w:lineRule="auto"/>
        <w:ind w:hanging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96166" w:rsidRPr="00396166" w:rsidRDefault="00396166" w:rsidP="00396166">
      <w:pPr>
        <w:spacing w:after="0" w:line="240" w:lineRule="auto"/>
        <w:ind w:left="180" w:hanging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1. Определение доходов и расчет размера дохода, приходящегося на каждого члена семьи, производится на основании сведений о составе семьи, доходах членов семьи или одиноко проживающего гражданина, указанных в заявлении о постановке на учет в целях признания граждан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использования. </w:t>
      </w:r>
    </w:p>
    <w:p w:rsidR="00396166" w:rsidRPr="00396166" w:rsidRDefault="00396166" w:rsidP="00396166">
      <w:pPr>
        <w:spacing w:after="0" w:line="240" w:lineRule="auto"/>
        <w:ind w:left="180"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2.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целях исчисления совокупного дохода семьи и одиноко проживающего гражданина для постановки на учет и предоставления жилых помещений по договору найма жилых помещений жилищного фонда социального использования расчетный период принимается равным одному году, непосредственно предшествующему месяцу подачи заявления о постановке на учет для предоставления жилого помещения по договору найма жилых помещений жилищного фонда социального использования (далее - расчетный период).</w:t>
      </w:r>
      <w:proofErr w:type="gramEnd"/>
    </w:p>
    <w:p w:rsidR="00396166" w:rsidRPr="00396166" w:rsidRDefault="00396166" w:rsidP="00396166">
      <w:pPr>
        <w:spacing w:after="0" w:line="240" w:lineRule="auto"/>
        <w:ind w:left="180"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3.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Совершеннолетние трудоспособные граждане, признанные не имеющими доходов в течение расчетного периода и не состоящие на учете в органах государственной службы занятости, исключаются из общего количества членов семьи при расчете размера дохода, приходящегося на каждого члена семьи, среднемесячный совокупный доход семьи в таком случае делится на число членов семьи, уменьшенное на количество совершеннолетних трудоспособных членов семьи, не имевших доходов в расчетном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периоде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396166" w:rsidRPr="00396166" w:rsidRDefault="00396166" w:rsidP="00396166">
      <w:pPr>
        <w:spacing w:after="0" w:line="240" w:lineRule="auto"/>
        <w:ind w:left="180" w:hanging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4. Граждане, не имеющие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самостоятельно декларируют такие доходы в заявлении о постановке на учет в качестве нуждающегося в предоставлении жилого помещения по договору найма жилых помещений жилищного фонда социального использования.</w:t>
      </w:r>
    </w:p>
    <w:p w:rsidR="00396166" w:rsidRPr="00396166" w:rsidRDefault="00396166" w:rsidP="00396166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5. Доходы индивидуальных предпринимателей, применяющих общие условия установления налогов и сборов и упрощенную систему налогообложения, 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подтверждаются сведениями, содержащимися в книге учета доходов и расходов и хозяйственных операций индивидуального предпринимателя (на бумажных носителях).</w:t>
      </w:r>
    </w:p>
    <w:p w:rsidR="00396166" w:rsidRPr="00396166" w:rsidRDefault="00396166" w:rsidP="00396166">
      <w:pPr>
        <w:spacing w:after="0" w:line="240" w:lineRule="auto"/>
        <w:ind w:left="360" w:firstLine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6. 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налоговой декларации за отчетный период, равный одному году, предшествующему подаче заявления, заверенными налоговыми органами.</w:t>
      </w:r>
    </w:p>
    <w:p w:rsidR="00396166" w:rsidRPr="00396166" w:rsidRDefault="00396166" w:rsidP="00396166">
      <w:pPr>
        <w:spacing w:after="0" w:line="240" w:lineRule="auto"/>
        <w:ind w:left="180" w:firstLine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7. Доходы, сведения о которых представлены заявителями,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учитываются в объеме, остающемся после уплаты налогов в соответствии с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законодательством Российской Федерации.</w:t>
      </w:r>
    </w:p>
    <w:p w:rsidR="00396166" w:rsidRPr="00396166" w:rsidRDefault="00396166" w:rsidP="00396166">
      <w:pPr>
        <w:spacing w:after="0" w:line="240" w:lineRule="auto"/>
        <w:ind w:left="180" w:firstLine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396166" w:rsidRPr="00396166" w:rsidRDefault="00396166" w:rsidP="00396166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Статья 2. Определение размера среднемесячного дохода, приходящегося на каждого члена семьи</w:t>
      </w:r>
    </w:p>
    <w:p w:rsidR="00396166" w:rsidRPr="00396166" w:rsidRDefault="00396166" w:rsidP="00396166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96166" w:rsidRPr="00396166" w:rsidRDefault="00396166" w:rsidP="00396166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1. Размер среднемесячного дохода каждого члена семьи или одиноко проживающего гражданина исчисляется путем деления суммы его доходов, полученных в течение расчетного периода, на число месяцев в расчетном периоде. Сумма исчисленных таким образом среднемесячных доходов каждого члена семьи составляет среднемесячный совокупный доход семьи в расчетном периоде.</w:t>
      </w:r>
    </w:p>
    <w:p w:rsidR="00396166" w:rsidRPr="00396166" w:rsidRDefault="00396166" w:rsidP="00396166">
      <w:pPr>
        <w:spacing w:after="0" w:line="240" w:lineRule="auto"/>
        <w:ind w:left="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2. Размер среднемесячного дохода, приходящегося на каждого члена семьи в расчетном периоде, исчисляется путем деления среднемесячного совокупного дохода семьи в расчетном периоде на количество членов семьи.</w:t>
      </w:r>
    </w:p>
    <w:p w:rsidR="00396166" w:rsidRPr="00396166" w:rsidRDefault="00396166" w:rsidP="0039616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3. Произведение размера среднемесячного дохода, приходящегося на каждого члена семьи в расчетном периоде, на количество месяцев в расчетном периоде и количество членов семьи составит совокупный доход семьи в расчетном периоде.</w:t>
      </w:r>
    </w:p>
    <w:p w:rsidR="00396166" w:rsidRPr="00396166" w:rsidRDefault="00396166" w:rsidP="0039616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4. При расчете дохода каждого члена семьи учитываются сумма всех доходов, включая заработную плату, выплаты компенсационного и стимулирующего характера, предусмотренные системой оплаты труда и выплачиваемые по результатам работы за месяц.</w:t>
      </w:r>
    </w:p>
    <w:p w:rsidR="00396166" w:rsidRPr="00396166" w:rsidRDefault="00396166" w:rsidP="00396166">
      <w:pPr>
        <w:spacing w:after="0" w:line="240" w:lineRule="auto"/>
        <w:ind w:left="18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5. В случаях сезонных, временных и других видов работ, выполняемых по срочным трудовым договорам, исполнения договоров гражданско-правового характера, предпринимательской и иной деятельности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396166" w:rsidRPr="00396166" w:rsidRDefault="00396166" w:rsidP="00396166">
      <w:pPr>
        <w:spacing w:after="0" w:line="240" w:lineRule="auto"/>
        <w:ind w:left="18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6.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Доходы, полученные членом крестьянского (фермерского) хозяйства, учитываются в его доходах или в доходах его семьи исходя из размеров, установленных заключенным в определенном законодательством 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  <w:proofErr w:type="gramEnd"/>
    </w:p>
    <w:p w:rsidR="00396166" w:rsidRPr="00396166" w:rsidRDefault="00396166" w:rsidP="00396166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7. В случаях сдачи в аренду (наем) недвижимого и иного имущества,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396166" w:rsidRPr="00396166" w:rsidRDefault="00396166" w:rsidP="00396166">
      <w:pPr>
        <w:spacing w:before="100" w:beforeAutospacing="1" w:after="100" w:afterAutospacing="1" w:line="312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Статья 3. Определение стоимости имущества граждан, учитываемой в целях признания граждан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</w:t>
      </w:r>
    </w:p>
    <w:p w:rsidR="00396166" w:rsidRPr="00396166" w:rsidRDefault="00396166" w:rsidP="0039616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1. Определение стоимости недвижимого имущества (строений, помещений, сооружений) производится органами, уполномоченными представлять в налоговые органы оценку недвижимого имущества для целей налогообложения. Сведения о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имущества.</w:t>
      </w:r>
    </w:p>
    <w:p w:rsidR="00396166" w:rsidRPr="00396166" w:rsidRDefault="00396166" w:rsidP="0039616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2.Определение стоимости земельных участков производится территориальным подразделением федерального органа исполнительной власти, уполномоченного в области кадастра объектов недвижимости, за счет средств заявителя.</w:t>
      </w:r>
    </w:p>
    <w:p w:rsidR="00396166" w:rsidRPr="00396166" w:rsidRDefault="00396166" w:rsidP="0039616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3.Для определения стоимости транспортных средств используются данные, представленные независимыми экспертами в установленном законом порядке. Стоимость транспортных средств российского производства, эксплуатация которых превышает 10 лет, а также иностранного производства, эксплуатация которых превышает 15 лет, в стоимости имущества, учитываемого в целях постановки на учет и предоставления гражданам, признанным нуждающимися в жилых помещениях по договорам найма жилых помещений жилищного фонда социального использования не учитываются.</w:t>
      </w:r>
    </w:p>
    <w:p w:rsidR="00396166" w:rsidRPr="00396166" w:rsidRDefault="00396166" w:rsidP="0039616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4.Определение стоимости </w:t>
      </w:r>
      <w:proofErr w:type="spell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паенакоплений</w:t>
      </w:r>
      <w:proofErr w:type="spell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жилищно-строительных, гаражно-строительных, дачно-строительных кооперативах и иных потребительских специализированных кооперативах производится на основании сведений, представленных заявителем и заверенных должностными лицами соответствующих кооперативов.</w:t>
      </w:r>
    </w:p>
    <w:p w:rsidR="00396166" w:rsidRPr="00396166" w:rsidRDefault="00396166" w:rsidP="0039616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5.Размер денежных средств, находящихся на счетах в учреждениях банков и других кредитных учреждениях, учитывается на основании сведений, представленных заявителем в виде выписок (копий документов) банковских и иных кредитных учреждений.</w:t>
      </w:r>
    </w:p>
    <w:p w:rsidR="00396166" w:rsidRPr="00396166" w:rsidRDefault="00396166" w:rsidP="0039616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6.При определении стоимости имущества не учитывается имущество, по которому предоставлены льготы, установленные в соответствии с законодательством Российской Федерации о налогах и сборах, законодательством Республики Башкортостан о налогах и сборах и нормативными правовыми актами представительных органов местного самоуправления о налогах и сборах.</w:t>
      </w:r>
    </w:p>
    <w:p w:rsidR="00396166" w:rsidRPr="00396166" w:rsidRDefault="00396166" w:rsidP="0039616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7.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Если в течение расчетного периода членами семьи или одиноко проживающим гражданином было продано имущество, входящее в перечень имущества, подлежащего налогообложению и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использования, то стоимость проданного имущества учитывается как стоимость имущества, имеющегося в наличии в течение расчетного периода.</w:t>
      </w:r>
      <w:proofErr w:type="gramEnd"/>
    </w:p>
    <w:p w:rsidR="00396166" w:rsidRPr="00396166" w:rsidRDefault="00396166" w:rsidP="00396166">
      <w:pPr>
        <w:spacing w:before="100" w:beforeAutospacing="1" w:after="100" w:afterAutospacing="1" w:line="312" w:lineRule="atLeast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Статья 4.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Порядок определения органами местного самоуправления дохода граждан и постоянно проживающих совместно с ними членов их семей и стоимости 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proofErr w:type="gramEnd"/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   1. Определение дохода гражданина и постоянно проживающих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совместно с ним членов его семьи и стоимости подлежащего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налогообложению их имущества в целях признания гражданина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нуждающимся в предоставлении жилого помещения по договору найма жилых помещений жилищного фонда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социального использования осуществляется органом местного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самоуправления на основании: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1) документов, подтверждающих доходы гражданина и членов его семьи, которые учитываются при решении вопроса о постановке на учет и предоставлении жилого помещения по договору найма жилых помещений жилищного фонда социального использования;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2) правоустанавливающих документов на транспортные средства и (или) документов государственной регистрации транспортных средств;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3) уведомлений налогового органа о налогообложении имущества гражданина и членов его семьи;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4) выписок о доходах (пособиях) гражданина и членов его семьи из налогового органа, органа социальной защиты, территориальных органов Пенсионного фонда Российской Федерации.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2. Документы, подтверждающие сведения о налогооблагаемом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имуществе, должны содержать основание приобретения имущества (покупка,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мена, дарение, наследование, приватизация и другое) и реквизиты (дата,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номер) соответствующего договора или акта, сведения о виде собственности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(личная, общая), для совместной собственности - сведения об иных лицах (их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фамилия, имя, отчество или наименование), в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собственности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которых находится имущество, для долевой собственности - доля лица, о котором представляются сведения. Документы, подтверждающие сведения о земельных участках, должны содержать информацию о виде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3.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Определение размера доходов и стоимости имущества граждан, принятых на учет, в целях периодического повторного подтверждения их прав на получение жилых помещений по договорам найма жилых помещений жилищного фонда социального использования проводится каждые два года после постановки гражданина на учет в качестве нуждающегося в предоставлении жилых помещений по договорам найма жилых помещений жилищного фонда социального использования, а так же в случае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предоставления гражданину, состоящему на учете в качестве нуждающегося в жилом помещении, предоставляемом по договорам найма жилых помещений жилищного фонда социального использования, жилого помещения по договору найма жилого помещения жилищного фонда социального использования.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396166" w:rsidRPr="00396166" w:rsidRDefault="00396166" w:rsidP="003961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Статья 5. Перечень видов доходов, учитываемых в целях признания граждан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предоставлении жилых помещений по договорам найма жилых помещений жилищного фонда социального использования</w:t>
      </w:r>
    </w:p>
    <w:p w:rsidR="00396166" w:rsidRPr="00396166" w:rsidRDefault="00396166" w:rsidP="003961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     1.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расчете размера дохода, приходящегося на каждого члена семьи, учитываются все виды доходов, полученные гражданином-заявителем и каждым членом его семьи или одиноко проживающим гражданином в денежной и натуральной формах, в том числе:</w:t>
      </w:r>
      <w:proofErr w:type="gramEnd"/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1) все предусмотренные системой оплаты труда выплаты, учитываемые при расчете среднего заработка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года № 922;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2) средний заработок, сохраняемый в случаях, предусмотренных трудовым законодательством;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5) социальные выплаты из бюджетов бюджетной системы Российской Федерации, государственных внебюджетных фондов и других источников, к которым относятся: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а) пенсии;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б) ежемесячное пожизненное содержание судей, вышедших в отставку;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    в) 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обучения, и докторантам, осуществляющим подготовку диссертаций на соискание ученой степени доктора наук,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г) пособие по безработице, материальная помощь и иные выплаты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безработным гражданам, а также стипендия и материальная помощь,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выплачиваемые гражданам в период прохождения профессионального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обучения и получения дополнительного профессионального образования по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направлению органов службы занятости, выплаты безработным гражданам,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принимающим участие в общественных работах, и безработным гражданам,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особо нуждающимся в социальной защите, в период их участия во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временных работах, а также выплаты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несовершеннолетним гражданам 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возрасте от 14 до 18 лет в период их участия во временных работах;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д) пособие по временной нетрудоспособности, пособие по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беременности и родам, а также единовременное пособие женщинам,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вставшим на учет в медицинских организациях в ранние сроки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беременности;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е) ежемесячное пособие на ребенка;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ж) ежемесячное пособие на период отпуска по уходу за ребенком до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достижения им возраста 1,5 лет и ежемесячные компенсационные выплаты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гражданам, состоящим в трудовых отношениях на условиях трудового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договора и находящимся в отпуске по уходу за ребенком до достижения им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3-летнего возраста;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з) ежемесячное пособие супругам военнослужащих, проходящих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военную службу по контракту, в период их проживания с супругами 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местностях, где они вынуждены не работать или не могут трудоустроиться 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связи с отсутствием возможности трудоустройства по специальности и были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признаны в установленном порядке безработными, а также в период, когда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супруги военнослужащих вынуждены не работать по состоянию здоровья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детей, связанному с условиями проживания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месту воинской службы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супруга, если по заключению медицинской организации их дети до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достижения возраста 18 лет нуждаются в постороннем уходе;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и) ежемесячная компенсационная выплата неработающим женам лиц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рядового и начальствующего состава органов внутренних дел Российской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Федерации и учреждений уголовно-исполнительной системы в отдаленных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гарнизонах и местностях, где отсутствует возможность их трудоустройства;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к) ежемесячные страховые выплаты по обязательному социальному страхованию от несчастных случаев на производстве и профессиональных заболеваний;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6) доходы от имущества, принадлежащего на праве собственности семье (отдельным ее членам) или одиноко проживающему гражданину, к которым относятся: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а) доходы от реализации и сдачи в аренду (наем, поднаем)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недвижимого имущества (земельных участков, домов, квартир, дач, гаражей),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транспортных и иных механических средств, средств переработки и хранения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продуктов;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б) доходы от реализации плодов и продукции личного подсобного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хозяйства (многолетних насаждений, огородной продукции, продукционных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и демонстрационных животных, птицы, пушных зверей, пчел, рыбы);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7) другие совокупные доходы семьи или одиноко проживающего гражданина, в которые включаются: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а) денежное довольствие военнослужащих, сотрудников органов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внутренних дел Российской Федерации, учреждений и органов уголовн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исполнительной системы, таможенных органов Российской Федерации 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других органов правоохранительной службы, а также дополнительные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выплаты, носящие постоянный характер, и продовольственное обеспечение,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установленные законодательством Российской Федерации;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б) единовременное пособие при увольнении с военной службы, из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органов внутренних дел Российской Федерации, учреждений и органов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уголовно-исполнительной системы, таможенных органов Российской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Федерации, других органов правоохранительной службы;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в) оплата работ по договорам, заключаемым в соответствии с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гражданским законодательством Российской Федерации;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 г) материальная помощь, оказываемая работодателями своим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работникам, в том числе бывшим, уволившимся в связи с выходом на пенсию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по инвалидности или по возрасту;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д) авторские вознаграждения, получаемые в соответствии с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законодательством Российской Федерации об авторском праве и смежных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правах, в том числе по авторским договорам наследования;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е) доходы от занятий предпринимательской деятельностью, включая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доходы, полученные в результате деятельности крестьянского (фермерского)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хозяйства, в том числе хозяйства без образования юридического лица;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ж) доходы по акциям и другие доходы от участия в управлении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собственностью организации;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з) алименты, получаемые членами семьи;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и) проценты по банковским вкладам;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к) наследуемые и подаренные денежные средства.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2. При расчете размера дохода, приходящегося на каждого члена семьи, не учитываются: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  <w:proofErr w:type="gramEnd"/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2)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федеральным законодательством;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3) пособия на погребение, выплачиваемые в соответствии с федеральным законодательством;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4) ежегодные компенсации и разовые (единовременные) пособия, предоставляемые различным категориям граждан в соответствии с нормативными правовыми актами;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5) доходы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высшего образования и не заключивших контракта о прохождении военной службы;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6) доходы лиц, отбывающих наказание в виде лишения свободы, а также лиц, находящихся на принудительном лечении по решению суда;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7) доходы лиц, пропавших без вести и находящихся в розыске;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8) доходы лиц, проживающих в учреждениях </w:t>
      </w:r>
      <w:proofErr w:type="spell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интернатного</w:t>
      </w:r>
      <w:proofErr w:type="spell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типа на полном государственном обеспечении.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этом для указанных в пунктах 5-8 части 2 настоящей статьи категорий граждан учитываются доходы, получение которых не связано с местом их пребывания, например, доходы по вкладам в учреждениях банков и других кредитных учреждениях, доходы от сдачи внаем или поднаем имущества и тому подобное.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396166" w:rsidRPr="00396166" w:rsidRDefault="00396166" w:rsidP="0039616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Статья 6. Перечень видов имущества, находящегося в собственности гражданина-заявителя и членов его семьи и подлежащего налогообложению учитываемого в целях признания граждан нуждающимися в предоставлении жилых 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помещений по договорам найма жилых помещений жилищного фонда социального использования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1.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целях признания граждан нуждающимися в предоставлении жилых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помещений по договорам найма жилых помещений жилищного фонда социального использования учитывается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стоимость имущества, находящегося в собственности таких граждан 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членов их семей и подлежащего налогообложению в соответствии с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законодательством Российской Федерации о налогах и сборах,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нормативными правовыми актами представительных органов местного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самоуправления о налогах и сборах.</w:t>
      </w:r>
      <w:proofErr w:type="gramEnd"/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2. В соответствии с законодательством Российской Федерации 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налогах и сборах, законодательством Курской области о налогах 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сборах, нормативными правовыми актами представительных органов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местного самоуправления о налогах и сборах к имуществу, находящемуся в собственности членов семьи и подлежащему налогообложению, учитываемому при отнесении граждан к категории малоимущих, относятся: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1) </w:t>
      </w:r>
      <w:proofErr w:type="spell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паенакопления</w:t>
      </w:r>
      <w:proofErr w:type="spell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жилищно-строительных, гаражно-строительных и дачно-строительных кооперативах, суммы, находящиеся во вкладах в учреждениях банков и других кредитных учреждениях, стоимость имущественных и земельных долей (паев), валютные ценности и ценные бумаги в их стоимостном выражении, полученные в порядке наследования или дарения;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2) жилые дома, квартиры, дачи, гаражи и иные строения, помещения и сооружения;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3) автомобили, катера, яхты, автобусы и другие самоходные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машины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механизмы на пневматическом и гусеничном ходу, самолеты, вертолеты, теплоходы, парусные суда, снегоходы, мотосани, гидроциклы, несамоходные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(буксируемые суда) и другие водные, воздушные транспортные средства 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другие транспортные средства, зарегистрированные в установленном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порядке в соответствии с законодательством Российской Федерации;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4)земельные участки сельскохозяйственного и несельскохозяйственного назначения, включая земельные участки, занятые строениями и сооружениями, участки, необходимые для их содержания.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3. Не подлежат учету при определении стоимости имущества граждан 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целях признания граждан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нуждающимися</w:t>
      </w:r>
      <w:proofErr w:type="gramEnd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предоставлении жилых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помещений по договорам найма жилых помещений жилищного фонда социального использования следующие виды имущества: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1) земельные участки, изъятые из оборота в соответствии с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законодательством Российской Федерации;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2) весельные лодки;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3) автомобили легковые, специально оборудованные для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использования инвалидами, а также автомобили легковые с мощностью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двигателя до 100 лошадиных сил (до 73,55 кВт), полученные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(приобретенные) через органы социальной защиты населения 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установленном законом порядке;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  4) транспортные средства, находящиеся в розыске, при условии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подтверждения факта их угона (кражи) документом, выдаваемым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уполномоченным органом;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5) земельные участки до 15 соток включительно, предоставленные для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садоводства, огородничества, дачного строительства и ведения личного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подсобного хозяйства.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4. </w:t>
      </w:r>
      <w:proofErr w:type="gramStart"/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случаях нахождения имущества, признаваемого объектом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налогообложения, в общей долевой собственности нескольких граждан или в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общей долевой собственности граждан и юридических лиц, а также в общей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совместной собственности нескольких физических лиц, учету подлежит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имущество, в отношении которого плательщиком налога является такой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гражданин или члены его семьи в соответствии с законодательством о</w:t>
      </w: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налогах и сборах.</w:t>
      </w:r>
      <w:proofErr w:type="gramEnd"/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96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Статья 7. Вступление в силу настоящего Решения</w:t>
      </w:r>
    </w:p>
    <w:p w:rsidR="00396166" w:rsidRPr="00396166" w:rsidRDefault="00396166" w:rsidP="003961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396166" w:rsidRPr="00396166" w:rsidRDefault="00396166" w:rsidP="00396166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3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10 дней со дня обнародования на </w:t>
      </w:r>
      <w:r w:rsidR="008109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стенде в здании а</w:t>
      </w:r>
      <w:r w:rsidRPr="003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81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Султанбековский  </w:t>
      </w:r>
      <w:r w:rsidRPr="00396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Аскинский район</w:t>
      </w:r>
      <w:r w:rsidR="0081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</w:t>
      </w:r>
      <w:r w:rsidR="0081097D" w:rsidRPr="0081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д. </w:t>
      </w:r>
      <w:proofErr w:type="spellStart"/>
      <w:r w:rsidR="0081097D" w:rsidRPr="0081097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="0081097D" w:rsidRPr="0081097D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Центральная, д. 33</w:t>
      </w:r>
      <w:r w:rsidRPr="0039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размещения в сети общего доступа «Интернет» на официальном сайте органов местного самоуправления муниципального района Аскинский район Республики Башкортостан:  </w:t>
      </w:r>
      <w:r w:rsidRPr="0039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hyperlink r:id="rId8" w:history="1">
        <w:r w:rsidRPr="0081097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8109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81097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askino</w:t>
        </w:r>
        <w:proofErr w:type="spellEnd"/>
        <w:r w:rsidRPr="0081097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proofErr w:type="spellStart"/>
        <w:r w:rsidRPr="0081097D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396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разделе «Сельские поселения».</w:t>
      </w:r>
      <w:proofErr w:type="gramEnd"/>
    </w:p>
    <w:p w:rsidR="00A23426" w:rsidRPr="008B732A" w:rsidRDefault="00A23426" w:rsidP="002167B4">
      <w:pPr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A23426" w:rsidRPr="008B732A" w:rsidSect="004C378B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27CCC"/>
    <w:multiLevelType w:val="multilevel"/>
    <w:tmpl w:val="E522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632FC"/>
    <w:multiLevelType w:val="multilevel"/>
    <w:tmpl w:val="748E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C4516"/>
    <w:multiLevelType w:val="multilevel"/>
    <w:tmpl w:val="59C0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32A"/>
    <w:rsid w:val="002167B4"/>
    <w:rsid w:val="00356AD7"/>
    <w:rsid w:val="00396166"/>
    <w:rsid w:val="004C378B"/>
    <w:rsid w:val="00657994"/>
    <w:rsid w:val="0081097D"/>
    <w:rsid w:val="008B732A"/>
    <w:rsid w:val="00A21D6B"/>
    <w:rsid w:val="00A23426"/>
    <w:rsid w:val="00C442E3"/>
    <w:rsid w:val="00E2674A"/>
    <w:rsid w:val="00F3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2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9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8B73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B73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B732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579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semiHidden/>
    <w:unhideWhenUsed/>
    <w:rsid w:val="00657994"/>
    <w:rPr>
      <w:rFonts w:ascii="Verdana" w:hAnsi="Verdana" w:hint="default"/>
      <w:strike w:val="0"/>
      <w:dstrike w:val="0"/>
      <w:color w:val="47536D"/>
      <w:u w:val="none"/>
      <w:effect w:val="none"/>
    </w:rPr>
  </w:style>
  <w:style w:type="paragraph" w:styleId="a5">
    <w:name w:val="Body Text Indent"/>
    <w:basedOn w:val="a"/>
    <w:link w:val="a6"/>
    <w:unhideWhenUsed/>
    <w:rsid w:val="0065799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57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6579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57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semiHidden/>
    <w:unhideWhenUsed/>
    <w:rsid w:val="0065799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semiHidden/>
    <w:rsid w:val="0065799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7390">
          <w:marLeft w:val="3396"/>
          <w:marRight w:val="33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1643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58206">
                  <w:marLeft w:val="0"/>
                  <w:marRight w:val="0"/>
                  <w:marTop w:val="0"/>
                  <w:marBottom w:val="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626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6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167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5301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8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279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in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skin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3950</Words>
  <Characters>22519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</dc:creator>
  <cp:keywords/>
  <dc:description/>
  <cp:lastModifiedBy>1</cp:lastModifiedBy>
  <cp:revision>9</cp:revision>
  <dcterms:created xsi:type="dcterms:W3CDTF">2015-07-09T10:07:00Z</dcterms:created>
  <dcterms:modified xsi:type="dcterms:W3CDTF">2015-08-03T05:27:00Z</dcterms:modified>
</cp:coreProperties>
</file>